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F1B" w:rsidRPr="00CC588A" w:rsidRDefault="00B111E4" w:rsidP="00CC588A">
      <w:pPr>
        <w:jc w:val="center"/>
        <w:rPr>
          <w:rFonts w:ascii="Arial" w:hAnsi="Arial" w:cs="Arial"/>
          <w:b/>
          <w:sz w:val="20"/>
          <w:szCs w:val="20"/>
        </w:rPr>
      </w:pPr>
      <w:r w:rsidRPr="008A7F1B">
        <w:rPr>
          <w:rFonts w:ascii="Arial" w:hAnsi="Arial" w:cs="Arial"/>
          <w:b/>
          <w:sz w:val="20"/>
          <w:szCs w:val="20"/>
        </w:rPr>
        <w:t xml:space="preserve">Ensuring Your Veganism is </w:t>
      </w:r>
      <w:proofErr w:type="gramStart"/>
      <w:r w:rsidRPr="008A7F1B">
        <w:rPr>
          <w:rFonts w:ascii="Arial" w:hAnsi="Arial" w:cs="Arial"/>
          <w:b/>
          <w:sz w:val="20"/>
          <w:szCs w:val="20"/>
        </w:rPr>
        <w:t>Protected</w:t>
      </w:r>
      <w:proofErr w:type="gramEnd"/>
      <w:r w:rsidR="000E2C84" w:rsidRPr="008A7F1B">
        <w:rPr>
          <w:rFonts w:ascii="Arial" w:hAnsi="Arial" w:cs="Arial"/>
          <w:b/>
          <w:sz w:val="20"/>
          <w:szCs w:val="20"/>
        </w:rPr>
        <w:t xml:space="preserve"> If You lose Capacity to Manage Your Affairs</w:t>
      </w:r>
      <w:r w:rsidR="008A7F1B" w:rsidRPr="00CC588A">
        <w:rPr>
          <w:rFonts w:ascii="Arial" w:hAnsi="Arial" w:cs="Arial"/>
          <w:sz w:val="20"/>
          <w:szCs w:val="20"/>
        </w:rPr>
        <w:t xml:space="preserve"> </w:t>
      </w:r>
    </w:p>
    <w:tbl>
      <w:tblPr>
        <w:tblW w:w="0" w:type="auto"/>
        <w:tblLook w:val="01E0" w:firstRow="1" w:lastRow="1" w:firstColumn="1" w:lastColumn="1" w:noHBand="0" w:noVBand="0"/>
      </w:tblPr>
      <w:tblGrid>
        <w:gridCol w:w="8522"/>
      </w:tblGrid>
      <w:tr w:rsidR="00B111E4" w:rsidRPr="00680BC1" w:rsidTr="00193CFE">
        <w:tc>
          <w:tcPr>
            <w:tcW w:w="8522" w:type="dxa"/>
            <w:shd w:val="clear" w:color="auto" w:fill="auto"/>
          </w:tcPr>
          <w:p w:rsidR="00B111E4" w:rsidRPr="00127217" w:rsidRDefault="00B111E4" w:rsidP="00193CFE">
            <w:pPr>
              <w:tabs>
                <w:tab w:val="right" w:pos="8424"/>
                <w:tab w:val="right" w:pos="8496"/>
              </w:tabs>
              <w:spacing w:before="120" w:line="260" w:lineRule="atLeast"/>
              <w:rPr>
                <w:rFonts w:ascii="Arial" w:hAnsi="Arial" w:cs="Arial"/>
                <w:sz w:val="20"/>
                <w:szCs w:val="20"/>
              </w:rPr>
            </w:pPr>
            <w:r w:rsidRPr="00127217">
              <w:rPr>
                <w:rFonts w:ascii="Arial" w:hAnsi="Arial" w:cs="Arial"/>
                <w:b/>
                <w:sz w:val="20"/>
                <w:szCs w:val="20"/>
              </w:rPr>
              <w:t>The scenario</w:t>
            </w:r>
            <w:r w:rsidRPr="00127217">
              <w:rPr>
                <w:rFonts w:ascii="Arial" w:hAnsi="Arial" w:cs="Arial"/>
                <w:sz w:val="20"/>
                <w:szCs w:val="20"/>
              </w:rPr>
              <w:t xml:space="preserve">: </w:t>
            </w:r>
          </w:p>
          <w:p w:rsidR="00B111E4" w:rsidRPr="00680BC1" w:rsidRDefault="00B111E4" w:rsidP="00B111E4">
            <w:pPr>
              <w:tabs>
                <w:tab w:val="right" w:pos="8424"/>
                <w:tab w:val="right" w:pos="8496"/>
              </w:tabs>
              <w:spacing w:before="120" w:line="260" w:lineRule="atLeast"/>
              <w:rPr>
                <w:rFonts w:ascii="Arial" w:hAnsi="Arial" w:cs="Arial"/>
                <w:sz w:val="20"/>
                <w:szCs w:val="20"/>
              </w:rPr>
            </w:pPr>
            <w:r w:rsidRPr="00680BC1">
              <w:rPr>
                <w:rFonts w:ascii="Arial" w:hAnsi="Arial" w:cs="Arial"/>
                <w:sz w:val="20"/>
                <w:szCs w:val="20"/>
              </w:rPr>
              <w:t xml:space="preserve">You made the decision to live vegan.  For a number of years you have avoided participation in the exploitation of animals, for food, clothing and any other purpose.  </w:t>
            </w:r>
          </w:p>
          <w:p w:rsidR="00B111E4" w:rsidRPr="00680BC1" w:rsidRDefault="00B111E4" w:rsidP="00B111E4">
            <w:pPr>
              <w:tabs>
                <w:tab w:val="right" w:pos="8424"/>
                <w:tab w:val="right" w:pos="8496"/>
              </w:tabs>
              <w:spacing w:before="120" w:line="260" w:lineRule="atLeast"/>
              <w:rPr>
                <w:rFonts w:ascii="Arial" w:hAnsi="Arial" w:cs="Arial"/>
                <w:sz w:val="20"/>
                <w:szCs w:val="20"/>
              </w:rPr>
            </w:pPr>
            <w:r w:rsidRPr="00680BC1">
              <w:rPr>
                <w:rFonts w:ascii="Arial" w:hAnsi="Arial" w:cs="Arial"/>
                <w:sz w:val="20"/>
                <w:szCs w:val="20"/>
              </w:rPr>
              <w:t>Unfortunately, you have lost the capacity to</w:t>
            </w:r>
            <w:r w:rsidR="00C4633F" w:rsidRPr="00680BC1">
              <w:rPr>
                <w:rFonts w:ascii="Arial" w:hAnsi="Arial" w:cs="Arial"/>
                <w:sz w:val="20"/>
                <w:szCs w:val="20"/>
              </w:rPr>
              <w:t xml:space="preserve"> make or express your decisions.  This may have happened suddenly as a result of an accident or illness, or gradually through </w:t>
            </w:r>
            <w:r w:rsidR="00DE0C7F">
              <w:rPr>
                <w:rFonts w:ascii="Arial" w:hAnsi="Arial" w:cs="Arial"/>
                <w:sz w:val="20"/>
                <w:szCs w:val="20"/>
              </w:rPr>
              <w:t xml:space="preserve">a </w:t>
            </w:r>
            <w:r w:rsidR="00C4633F" w:rsidRPr="00680BC1">
              <w:rPr>
                <w:rFonts w:ascii="Arial" w:hAnsi="Arial" w:cs="Arial"/>
                <w:sz w:val="20"/>
                <w:szCs w:val="20"/>
              </w:rPr>
              <w:t xml:space="preserve">mental disorder or </w:t>
            </w:r>
            <w:r w:rsidRPr="00680BC1">
              <w:rPr>
                <w:rFonts w:ascii="Arial" w:hAnsi="Arial" w:cs="Arial"/>
                <w:sz w:val="20"/>
                <w:szCs w:val="20"/>
              </w:rPr>
              <w:t>old age.  You are now dependent upon others</w:t>
            </w:r>
            <w:r w:rsidR="00C4633F" w:rsidRPr="00680BC1">
              <w:rPr>
                <w:rFonts w:ascii="Arial" w:hAnsi="Arial" w:cs="Arial"/>
                <w:sz w:val="20"/>
                <w:szCs w:val="20"/>
              </w:rPr>
              <w:t>,</w:t>
            </w:r>
            <w:r w:rsidRPr="00680BC1">
              <w:rPr>
                <w:rFonts w:ascii="Arial" w:hAnsi="Arial" w:cs="Arial"/>
                <w:sz w:val="20"/>
                <w:szCs w:val="20"/>
              </w:rPr>
              <w:t xml:space="preserve"> and as a result reliant upon them to ensure that you continue to live by your vegan ethics.  </w:t>
            </w:r>
          </w:p>
          <w:p w:rsidR="00680BC1" w:rsidRPr="00680BC1" w:rsidRDefault="00B111E4" w:rsidP="00680BC1">
            <w:pPr>
              <w:tabs>
                <w:tab w:val="right" w:pos="8424"/>
                <w:tab w:val="right" w:pos="8496"/>
              </w:tabs>
              <w:spacing w:before="120" w:line="260" w:lineRule="atLeast"/>
              <w:rPr>
                <w:rFonts w:ascii="Arial" w:hAnsi="Arial" w:cs="Arial"/>
                <w:sz w:val="20"/>
                <w:szCs w:val="20"/>
              </w:rPr>
            </w:pPr>
            <w:r w:rsidRPr="00680BC1">
              <w:rPr>
                <w:rFonts w:ascii="Arial" w:hAnsi="Arial" w:cs="Arial"/>
                <w:sz w:val="20"/>
                <w:szCs w:val="20"/>
              </w:rPr>
              <w:t xml:space="preserve">Do they know you are vegan? Do they understand what that means day to day?  Can you rely upon them to ensure that you are fed only vegan food?  </w:t>
            </w:r>
            <w:r w:rsidR="00C4633F" w:rsidRPr="00680BC1">
              <w:rPr>
                <w:rFonts w:ascii="Arial" w:hAnsi="Arial" w:cs="Arial"/>
                <w:sz w:val="20"/>
                <w:szCs w:val="20"/>
              </w:rPr>
              <w:t xml:space="preserve">Unfortunately vegan provision in our state-run facilities (hospitals, schools, care-homes </w:t>
            </w:r>
            <w:proofErr w:type="spellStart"/>
            <w:r w:rsidR="00C4633F" w:rsidRPr="00680BC1">
              <w:rPr>
                <w:rFonts w:ascii="Arial" w:hAnsi="Arial" w:cs="Arial"/>
                <w:sz w:val="20"/>
                <w:szCs w:val="20"/>
              </w:rPr>
              <w:t>etc</w:t>
            </w:r>
            <w:proofErr w:type="spellEnd"/>
            <w:r w:rsidR="00C4633F" w:rsidRPr="00680BC1">
              <w:rPr>
                <w:rFonts w:ascii="Arial" w:hAnsi="Arial" w:cs="Arial"/>
                <w:sz w:val="20"/>
                <w:szCs w:val="20"/>
              </w:rPr>
              <w:t xml:space="preserve">) varies greatly.  How do you ensure your right to avoid animal products is upheld?   </w:t>
            </w:r>
          </w:p>
          <w:p w:rsidR="00680BC1" w:rsidRPr="00680BC1" w:rsidRDefault="00B111E4" w:rsidP="00680BC1">
            <w:pPr>
              <w:tabs>
                <w:tab w:val="right" w:pos="8424"/>
                <w:tab w:val="right" w:pos="8496"/>
              </w:tabs>
              <w:spacing w:before="120" w:line="260" w:lineRule="atLeast"/>
              <w:rPr>
                <w:rFonts w:ascii="Arial" w:hAnsi="Arial" w:cs="Arial"/>
                <w:sz w:val="20"/>
                <w:szCs w:val="20"/>
              </w:rPr>
            </w:pPr>
            <w:r w:rsidRPr="00680BC1">
              <w:rPr>
                <w:rFonts w:ascii="Arial" w:hAnsi="Arial" w:cs="Arial"/>
                <w:sz w:val="20"/>
                <w:szCs w:val="20"/>
              </w:rPr>
              <w:t>Once you have lost the capacity to deal with your own affairs</w:t>
            </w:r>
            <w:r w:rsidR="00C4633F" w:rsidRPr="00680BC1">
              <w:rPr>
                <w:rFonts w:ascii="Arial" w:hAnsi="Arial" w:cs="Arial"/>
                <w:sz w:val="20"/>
                <w:szCs w:val="20"/>
              </w:rPr>
              <w:t xml:space="preserve"> you will not be able to ensure that this is addressed.  You may have family and/or friends who know you are vegan and </w:t>
            </w:r>
            <w:r w:rsidR="00DE0C7F">
              <w:rPr>
                <w:rFonts w:ascii="Arial" w:hAnsi="Arial" w:cs="Arial"/>
                <w:sz w:val="20"/>
                <w:szCs w:val="20"/>
              </w:rPr>
              <w:t xml:space="preserve">that you </w:t>
            </w:r>
            <w:r w:rsidR="00C4633F" w:rsidRPr="00680BC1">
              <w:rPr>
                <w:rFonts w:ascii="Arial" w:hAnsi="Arial" w:cs="Arial"/>
                <w:sz w:val="20"/>
                <w:szCs w:val="20"/>
              </w:rPr>
              <w:t xml:space="preserve">will wish to continue to live according to your vegan ethics, but they will not have an automatic right to speak on your behalf.  </w:t>
            </w:r>
            <w:r w:rsidR="00680BC1" w:rsidRPr="00680BC1">
              <w:rPr>
                <w:rFonts w:ascii="Arial" w:hAnsi="Arial" w:cs="Arial"/>
                <w:sz w:val="20"/>
                <w:szCs w:val="20"/>
              </w:rPr>
              <w:t xml:space="preserve"> They </w:t>
            </w:r>
            <w:r w:rsidR="00680BC1" w:rsidRPr="00680BC1">
              <w:rPr>
                <w:rFonts w:ascii="Arial" w:eastAsia="Times New Roman" w:hAnsi="Arial" w:cs="Arial"/>
                <w:sz w:val="20"/>
                <w:szCs w:val="20"/>
              </w:rPr>
              <w:t>may go to Court to get the authority to act on your behalf as your Guardian</w:t>
            </w:r>
            <w:r w:rsidR="000D6DAF">
              <w:rPr>
                <w:rFonts w:ascii="Arial" w:eastAsia="Times New Roman" w:hAnsi="Arial" w:cs="Arial"/>
                <w:sz w:val="20"/>
                <w:szCs w:val="20"/>
              </w:rPr>
              <w:t xml:space="preserve"> or Deputy</w:t>
            </w:r>
            <w:r w:rsidR="00680BC1" w:rsidRPr="00680BC1">
              <w:rPr>
                <w:rFonts w:ascii="Arial" w:eastAsia="Times New Roman" w:hAnsi="Arial" w:cs="Arial"/>
                <w:sz w:val="20"/>
                <w:szCs w:val="20"/>
              </w:rPr>
              <w:t>, but this process is lengthy and expensive.</w:t>
            </w:r>
          </w:p>
          <w:p w:rsidR="00680BC1" w:rsidRPr="00680BC1" w:rsidRDefault="00680BC1" w:rsidP="00680BC1">
            <w:pPr>
              <w:tabs>
                <w:tab w:val="right" w:pos="8424"/>
                <w:tab w:val="right" w:pos="8496"/>
              </w:tabs>
              <w:spacing w:before="120" w:line="260" w:lineRule="atLeast"/>
              <w:rPr>
                <w:rFonts w:ascii="Arial" w:hAnsi="Arial" w:cs="Arial"/>
                <w:b/>
                <w:sz w:val="20"/>
                <w:szCs w:val="20"/>
              </w:rPr>
            </w:pPr>
            <w:r w:rsidRPr="00680BC1">
              <w:rPr>
                <w:rFonts w:ascii="Arial" w:hAnsi="Arial" w:cs="Arial"/>
                <w:b/>
                <w:sz w:val="20"/>
                <w:szCs w:val="20"/>
              </w:rPr>
              <w:t>Power of Attorney</w:t>
            </w:r>
          </w:p>
          <w:p w:rsidR="00B111E4" w:rsidRPr="00680BC1" w:rsidRDefault="00680BC1" w:rsidP="003229C4">
            <w:pPr>
              <w:tabs>
                <w:tab w:val="left" w:pos="0"/>
              </w:tabs>
              <w:rPr>
                <w:rFonts w:ascii="Arial" w:hAnsi="Arial" w:cs="Arial"/>
                <w:sz w:val="20"/>
                <w:szCs w:val="20"/>
              </w:rPr>
            </w:pPr>
            <w:r w:rsidRPr="00680BC1">
              <w:rPr>
                <w:rFonts w:ascii="Arial" w:hAnsi="Arial" w:cs="Arial"/>
                <w:sz w:val="20"/>
                <w:szCs w:val="20"/>
              </w:rPr>
              <w:t xml:space="preserve">It is possible to address this issue in advance, while you have capacity, by preparing a Power of Attorney (“POA”).  A POA is </w:t>
            </w:r>
            <w:r w:rsidR="00FA3631" w:rsidRPr="00680BC1">
              <w:rPr>
                <w:rFonts w:ascii="Arial" w:hAnsi="Arial" w:cs="Arial"/>
                <w:sz w:val="20"/>
                <w:szCs w:val="20"/>
              </w:rPr>
              <w:t>a written document which gives another person authority to take actions or make decisions on your behalf</w:t>
            </w:r>
            <w:r w:rsidR="003229C4">
              <w:rPr>
                <w:rFonts w:ascii="Arial" w:hAnsi="Arial" w:cs="Arial"/>
                <w:sz w:val="20"/>
                <w:szCs w:val="20"/>
              </w:rPr>
              <w:t>.</w:t>
            </w:r>
            <w:r w:rsidR="00FA3631">
              <w:rPr>
                <w:rFonts w:ascii="Arial" w:hAnsi="Arial" w:cs="Arial"/>
                <w:b/>
                <w:sz w:val="20"/>
                <w:szCs w:val="20"/>
              </w:rPr>
              <w:t xml:space="preserve"> </w:t>
            </w:r>
            <w:r w:rsidR="00FA3631">
              <w:rPr>
                <w:rFonts w:ascii="Arial" w:hAnsi="Arial" w:cs="Arial"/>
                <w:sz w:val="20"/>
                <w:szCs w:val="20"/>
              </w:rPr>
              <w:t>It allows you to</w:t>
            </w:r>
            <w:r w:rsidR="00FA3631" w:rsidRPr="00680BC1">
              <w:rPr>
                <w:rFonts w:ascii="Arial" w:hAnsi="Arial" w:cs="Arial"/>
                <w:sz w:val="20"/>
                <w:szCs w:val="20"/>
              </w:rPr>
              <w:t xml:space="preserve"> decide </w:t>
            </w:r>
            <w:r w:rsidR="00FA3631" w:rsidRPr="003229C4">
              <w:rPr>
                <w:rFonts w:ascii="Arial" w:hAnsi="Arial" w:cs="Arial"/>
                <w:sz w:val="20"/>
                <w:szCs w:val="20"/>
              </w:rPr>
              <w:t>now</w:t>
            </w:r>
            <w:r w:rsidR="00FA3631" w:rsidRPr="00680BC1">
              <w:rPr>
                <w:rFonts w:ascii="Arial" w:hAnsi="Arial" w:cs="Arial"/>
                <w:sz w:val="20"/>
                <w:szCs w:val="20"/>
              </w:rPr>
              <w:t xml:space="preserve"> what you would like to be done on your behalf if you become unable to act for yourself in the future</w:t>
            </w:r>
            <w:r w:rsidR="007B5465">
              <w:rPr>
                <w:rFonts w:ascii="Arial" w:hAnsi="Arial" w:cs="Arial"/>
                <w:sz w:val="20"/>
                <w:szCs w:val="20"/>
              </w:rPr>
              <w:t>.</w:t>
            </w:r>
          </w:p>
        </w:tc>
      </w:tr>
    </w:tbl>
    <w:p w:rsidR="000D6DAF" w:rsidRDefault="00B111E4" w:rsidP="000D6DAF">
      <w:pPr>
        <w:tabs>
          <w:tab w:val="right" w:pos="8424"/>
          <w:tab w:val="right" w:pos="8496"/>
        </w:tabs>
        <w:spacing w:before="120" w:line="260" w:lineRule="atLeast"/>
        <w:rPr>
          <w:rFonts w:ascii="Arial" w:hAnsi="Arial" w:cs="Arial"/>
          <w:sz w:val="20"/>
          <w:szCs w:val="20"/>
        </w:rPr>
      </w:pPr>
      <w:r w:rsidRPr="00680BC1">
        <w:rPr>
          <w:rFonts w:ascii="Arial" w:hAnsi="Arial" w:cs="Arial"/>
          <w:sz w:val="20"/>
          <w:szCs w:val="20"/>
        </w:rPr>
        <w:t>The person appointed is called an Attorney.  You decide which powers your Attorney should have and when you wa</w:t>
      </w:r>
      <w:r w:rsidR="000D6DAF">
        <w:rPr>
          <w:rFonts w:ascii="Arial" w:hAnsi="Arial" w:cs="Arial"/>
          <w:sz w:val="20"/>
          <w:szCs w:val="20"/>
        </w:rPr>
        <w:t>nt your Attorney to act for you.</w:t>
      </w:r>
    </w:p>
    <w:p w:rsidR="00B111E4" w:rsidRDefault="00FA3631" w:rsidP="000D6DAF">
      <w:pPr>
        <w:tabs>
          <w:tab w:val="right" w:pos="8424"/>
          <w:tab w:val="right" w:pos="8496"/>
        </w:tabs>
        <w:spacing w:before="120" w:line="260" w:lineRule="atLeast"/>
        <w:rPr>
          <w:rFonts w:ascii="Arial" w:hAnsi="Arial" w:cs="Arial"/>
          <w:sz w:val="20"/>
          <w:szCs w:val="20"/>
        </w:rPr>
      </w:pPr>
      <w:r>
        <w:rPr>
          <w:rFonts w:ascii="Arial" w:hAnsi="Arial" w:cs="Arial"/>
          <w:sz w:val="20"/>
          <w:szCs w:val="20"/>
        </w:rPr>
        <w:t>There are different types of POA’s</w:t>
      </w:r>
      <w:r w:rsidR="000D6DAF">
        <w:rPr>
          <w:rFonts w:ascii="Arial" w:hAnsi="Arial" w:cs="Arial"/>
          <w:sz w:val="20"/>
          <w:szCs w:val="20"/>
        </w:rPr>
        <w:t xml:space="preserve">.  In Scotland there are two types.  A </w:t>
      </w:r>
      <w:r w:rsidR="00B111E4" w:rsidRPr="00680BC1">
        <w:rPr>
          <w:rFonts w:ascii="Arial" w:hAnsi="Arial" w:cs="Arial"/>
          <w:sz w:val="20"/>
          <w:szCs w:val="20"/>
        </w:rPr>
        <w:t xml:space="preserve">“Continuing Attorney” </w:t>
      </w:r>
      <w:r>
        <w:rPr>
          <w:rFonts w:ascii="Arial" w:hAnsi="Arial" w:cs="Arial"/>
          <w:sz w:val="20"/>
          <w:szCs w:val="20"/>
        </w:rPr>
        <w:t xml:space="preserve">allows the Attorney </w:t>
      </w:r>
      <w:r w:rsidR="00B111E4" w:rsidRPr="00680BC1">
        <w:rPr>
          <w:rFonts w:ascii="Arial" w:hAnsi="Arial" w:cs="Arial"/>
          <w:sz w:val="20"/>
          <w:szCs w:val="20"/>
        </w:rPr>
        <w:t>to take decisions and actions on your behalf regarding your financial dealings</w:t>
      </w:r>
      <w:r w:rsidR="007B5465">
        <w:rPr>
          <w:rFonts w:ascii="Arial" w:hAnsi="Arial" w:cs="Arial"/>
          <w:sz w:val="20"/>
          <w:szCs w:val="20"/>
        </w:rPr>
        <w:t>. Y</w:t>
      </w:r>
      <w:r w:rsidR="00B111E4" w:rsidRPr="00680BC1">
        <w:rPr>
          <w:rFonts w:ascii="Arial" w:hAnsi="Arial" w:cs="Arial"/>
          <w:sz w:val="20"/>
          <w:szCs w:val="20"/>
        </w:rPr>
        <w:t xml:space="preserve">our Continuing Attorney can act for you at any time you wish and can </w:t>
      </w:r>
      <w:r w:rsidR="00B111E4" w:rsidRPr="000D6DAF">
        <w:rPr>
          <w:rFonts w:ascii="Arial" w:hAnsi="Arial" w:cs="Arial"/>
          <w:sz w:val="20"/>
          <w:szCs w:val="20"/>
        </w:rPr>
        <w:t>continue</w:t>
      </w:r>
      <w:r w:rsidR="00B111E4" w:rsidRPr="00680BC1">
        <w:rPr>
          <w:rFonts w:ascii="Arial" w:hAnsi="Arial" w:cs="Arial"/>
          <w:sz w:val="20"/>
          <w:szCs w:val="20"/>
        </w:rPr>
        <w:t xml:space="preserve"> to act on your behalf if you bec</w:t>
      </w:r>
      <w:r>
        <w:rPr>
          <w:rFonts w:ascii="Arial" w:hAnsi="Arial" w:cs="Arial"/>
          <w:sz w:val="20"/>
          <w:szCs w:val="20"/>
        </w:rPr>
        <w:t>ome incapable at a future time.</w:t>
      </w:r>
      <w:r w:rsidR="000D6DAF">
        <w:rPr>
          <w:rFonts w:ascii="Arial" w:hAnsi="Arial" w:cs="Arial"/>
          <w:sz w:val="20"/>
          <w:szCs w:val="20"/>
        </w:rPr>
        <w:t xml:space="preserve"> </w:t>
      </w:r>
      <w:r>
        <w:rPr>
          <w:rFonts w:ascii="Arial" w:hAnsi="Arial" w:cs="Arial"/>
          <w:sz w:val="20"/>
          <w:szCs w:val="20"/>
        </w:rPr>
        <w:t xml:space="preserve">A “Welfare Attorney” </w:t>
      </w:r>
      <w:r w:rsidR="00B111E4" w:rsidRPr="00680BC1">
        <w:rPr>
          <w:rFonts w:ascii="Arial" w:hAnsi="Arial" w:cs="Arial"/>
          <w:sz w:val="20"/>
          <w:szCs w:val="20"/>
        </w:rPr>
        <w:t xml:space="preserve">can take </w:t>
      </w:r>
      <w:r w:rsidR="00B111E4" w:rsidRPr="007B5465">
        <w:rPr>
          <w:rFonts w:ascii="Arial" w:hAnsi="Arial" w:cs="Arial"/>
          <w:sz w:val="20"/>
          <w:szCs w:val="20"/>
        </w:rPr>
        <w:t>decisions</w:t>
      </w:r>
      <w:r w:rsidR="00B111E4" w:rsidRPr="00680BC1">
        <w:rPr>
          <w:rFonts w:ascii="Arial" w:hAnsi="Arial" w:cs="Arial"/>
          <w:sz w:val="20"/>
          <w:szCs w:val="20"/>
        </w:rPr>
        <w:t xml:space="preserve"> about your health or personal welfare</w:t>
      </w:r>
      <w:r w:rsidR="003229C4">
        <w:rPr>
          <w:rFonts w:ascii="Arial" w:hAnsi="Arial" w:cs="Arial"/>
          <w:sz w:val="20"/>
          <w:szCs w:val="20"/>
        </w:rPr>
        <w:t xml:space="preserve"> and</w:t>
      </w:r>
      <w:r w:rsidR="00B111E4" w:rsidRPr="00680BC1">
        <w:rPr>
          <w:rFonts w:ascii="Arial" w:hAnsi="Arial" w:cs="Arial"/>
          <w:sz w:val="20"/>
          <w:szCs w:val="20"/>
        </w:rPr>
        <w:t xml:space="preserve"> </w:t>
      </w:r>
      <w:r w:rsidR="007B5465">
        <w:rPr>
          <w:rFonts w:ascii="Arial" w:hAnsi="Arial" w:cs="Arial"/>
          <w:sz w:val="20"/>
          <w:szCs w:val="20"/>
        </w:rPr>
        <w:t xml:space="preserve">their authority to act only comes into play when </w:t>
      </w:r>
      <w:r w:rsidR="00B111E4" w:rsidRPr="00680BC1">
        <w:rPr>
          <w:rFonts w:ascii="Arial" w:hAnsi="Arial" w:cs="Arial"/>
          <w:sz w:val="20"/>
          <w:szCs w:val="20"/>
        </w:rPr>
        <w:t>you are no longer able to make such decisions yourself.</w:t>
      </w:r>
      <w:r>
        <w:rPr>
          <w:rFonts w:ascii="Arial" w:hAnsi="Arial" w:cs="Arial"/>
          <w:sz w:val="20"/>
          <w:szCs w:val="20"/>
        </w:rPr>
        <w:t xml:space="preserve">  </w:t>
      </w:r>
    </w:p>
    <w:p w:rsidR="000D6DAF" w:rsidRPr="00680BC1" w:rsidRDefault="000D6DAF" w:rsidP="00FA3631">
      <w:pPr>
        <w:tabs>
          <w:tab w:val="left" w:pos="0"/>
        </w:tabs>
        <w:overflowPunct w:val="0"/>
        <w:autoSpaceDE w:val="0"/>
        <w:autoSpaceDN w:val="0"/>
        <w:adjustRightInd w:val="0"/>
        <w:spacing w:after="0" w:line="240" w:lineRule="auto"/>
        <w:jc w:val="both"/>
        <w:textAlignment w:val="baseline"/>
        <w:rPr>
          <w:rFonts w:ascii="Arial" w:hAnsi="Arial" w:cs="Arial"/>
          <w:sz w:val="20"/>
          <w:szCs w:val="20"/>
        </w:rPr>
      </w:pPr>
    </w:p>
    <w:p w:rsidR="00FA3631" w:rsidRPr="000D6DAF" w:rsidRDefault="000D6DAF" w:rsidP="00B111E4">
      <w:pPr>
        <w:tabs>
          <w:tab w:val="left" w:pos="0"/>
        </w:tabs>
        <w:rPr>
          <w:rFonts w:ascii="Arial" w:hAnsi="Arial" w:cs="Arial"/>
          <w:sz w:val="20"/>
          <w:szCs w:val="20"/>
        </w:rPr>
      </w:pPr>
      <w:r w:rsidRPr="000D6DAF">
        <w:rPr>
          <w:rFonts w:ascii="Arial" w:hAnsi="Arial" w:cs="Arial"/>
          <w:sz w:val="20"/>
          <w:szCs w:val="20"/>
        </w:rPr>
        <w:t>In England</w:t>
      </w:r>
      <w:r>
        <w:rPr>
          <w:rFonts w:ascii="Arial" w:hAnsi="Arial" w:cs="Arial"/>
          <w:sz w:val="20"/>
          <w:szCs w:val="20"/>
        </w:rPr>
        <w:t xml:space="preserve"> a Lasting </w:t>
      </w:r>
      <w:r w:rsidR="008D59F6">
        <w:rPr>
          <w:rFonts w:ascii="Arial" w:hAnsi="Arial" w:cs="Arial"/>
          <w:sz w:val="20"/>
          <w:szCs w:val="20"/>
        </w:rPr>
        <w:t>POA</w:t>
      </w:r>
      <w:r>
        <w:rPr>
          <w:rFonts w:ascii="Arial" w:hAnsi="Arial" w:cs="Arial"/>
          <w:sz w:val="20"/>
          <w:szCs w:val="20"/>
        </w:rPr>
        <w:t xml:space="preserve"> allows an Attorney to be appointed for financial and/or welfare matters</w:t>
      </w:r>
      <w:r w:rsidR="003229C4">
        <w:rPr>
          <w:rFonts w:ascii="Arial" w:hAnsi="Arial" w:cs="Arial"/>
          <w:sz w:val="20"/>
          <w:szCs w:val="20"/>
        </w:rPr>
        <w:t xml:space="preserve">.  As in Scotland, the </w:t>
      </w:r>
      <w:r w:rsidR="007B5465">
        <w:rPr>
          <w:rFonts w:ascii="Arial" w:hAnsi="Arial" w:cs="Arial"/>
          <w:sz w:val="20"/>
          <w:szCs w:val="20"/>
        </w:rPr>
        <w:t>authority to act in relation to welfare matters, such as diet and accommodation</w:t>
      </w:r>
      <w:r w:rsidR="003229C4">
        <w:rPr>
          <w:rFonts w:ascii="Arial" w:hAnsi="Arial" w:cs="Arial"/>
          <w:sz w:val="20"/>
          <w:szCs w:val="20"/>
        </w:rPr>
        <w:t>,</w:t>
      </w:r>
      <w:r w:rsidR="007B5465">
        <w:rPr>
          <w:rFonts w:ascii="Arial" w:hAnsi="Arial" w:cs="Arial"/>
          <w:sz w:val="20"/>
          <w:szCs w:val="20"/>
        </w:rPr>
        <w:t xml:space="preserve"> only coming into play with the person loses capacity.</w:t>
      </w:r>
    </w:p>
    <w:p w:rsidR="00B111E4" w:rsidRPr="00680BC1" w:rsidRDefault="00B111E4" w:rsidP="00B111E4">
      <w:pPr>
        <w:tabs>
          <w:tab w:val="left" w:pos="0"/>
        </w:tabs>
        <w:rPr>
          <w:rFonts w:ascii="Arial" w:hAnsi="Arial" w:cs="Arial"/>
          <w:b/>
          <w:sz w:val="20"/>
          <w:szCs w:val="20"/>
        </w:rPr>
      </w:pPr>
      <w:r w:rsidRPr="00680BC1">
        <w:rPr>
          <w:rFonts w:ascii="Arial" w:hAnsi="Arial" w:cs="Arial"/>
          <w:b/>
          <w:sz w:val="20"/>
          <w:szCs w:val="20"/>
        </w:rPr>
        <w:t>HOW it is decided when I am no longer capable?</w:t>
      </w:r>
    </w:p>
    <w:p w:rsidR="007B5465" w:rsidRDefault="00B111E4" w:rsidP="007B5465">
      <w:pPr>
        <w:numPr>
          <w:ilvl w:val="0"/>
          <w:numId w:val="7"/>
        </w:numPr>
        <w:tabs>
          <w:tab w:val="clear" w:pos="720"/>
          <w:tab w:val="left" w:pos="0"/>
        </w:tabs>
        <w:overflowPunct w:val="0"/>
        <w:autoSpaceDE w:val="0"/>
        <w:autoSpaceDN w:val="0"/>
        <w:adjustRightInd w:val="0"/>
        <w:spacing w:after="0" w:line="240" w:lineRule="auto"/>
        <w:ind w:hanging="720"/>
        <w:jc w:val="both"/>
        <w:textAlignment w:val="baseline"/>
        <w:rPr>
          <w:rFonts w:ascii="Arial" w:hAnsi="Arial" w:cs="Arial"/>
          <w:sz w:val="20"/>
          <w:szCs w:val="20"/>
        </w:rPr>
      </w:pPr>
      <w:r w:rsidRPr="00680BC1">
        <w:rPr>
          <w:rFonts w:ascii="Arial" w:hAnsi="Arial" w:cs="Arial"/>
          <w:sz w:val="20"/>
          <w:szCs w:val="20"/>
        </w:rPr>
        <w:t>Since your Attorney can only make decisions about your health or personal welfare when you are no longer capable of doing so yourself, it is important that you have thought about what being “incapable” means.</w:t>
      </w:r>
    </w:p>
    <w:p w:rsidR="007B5465" w:rsidRDefault="007B5465" w:rsidP="007B5465">
      <w:pPr>
        <w:tabs>
          <w:tab w:val="left" w:pos="0"/>
        </w:tabs>
        <w:overflowPunct w:val="0"/>
        <w:autoSpaceDE w:val="0"/>
        <w:autoSpaceDN w:val="0"/>
        <w:adjustRightInd w:val="0"/>
        <w:spacing w:after="0" w:line="240" w:lineRule="auto"/>
        <w:ind w:left="720"/>
        <w:jc w:val="both"/>
        <w:textAlignment w:val="baseline"/>
        <w:rPr>
          <w:rFonts w:ascii="Arial" w:hAnsi="Arial" w:cs="Arial"/>
          <w:sz w:val="20"/>
          <w:szCs w:val="20"/>
        </w:rPr>
      </w:pPr>
    </w:p>
    <w:p w:rsidR="00B111E4" w:rsidRPr="007B5465" w:rsidRDefault="00B111E4" w:rsidP="007B5465">
      <w:pPr>
        <w:numPr>
          <w:ilvl w:val="0"/>
          <w:numId w:val="7"/>
        </w:numPr>
        <w:tabs>
          <w:tab w:val="clear" w:pos="720"/>
          <w:tab w:val="left" w:pos="0"/>
        </w:tabs>
        <w:overflowPunct w:val="0"/>
        <w:autoSpaceDE w:val="0"/>
        <w:autoSpaceDN w:val="0"/>
        <w:adjustRightInd w:val="0"/>
        <w:spacing w:after="0" w:line="240" w:lineRule="auto"/>
        <w:ind w:hanging="720"/>
        <w:jc w:val="both"/>
        <w:textAlignment w:val="baseline"/>
        <w:rPr>
          <w:rFonts w:ascii="Arial" w:hAnsi="Arial" w:cs="Arial"/>
          <w:sz w:val="20"/>
          <w:szCs w:val="20"/>
        </w:rPr>
      </w:pPr>
      <w:r w:rsidRPr="007B5465">
        <w:rPr>
          <w:rFonts w:ascii="Arial" w:hAnsi="Arial" w:cs="Arial"/>
          <w:sz w:val="20"/>
          <w:szCs w:val="20"/>
        </w:rPr>
        <w:t xml:space="preserve">It is a statutory requirement that your </w:t>
      </w:r>
      <w:r w:rsidR="008D59F6">
        <w:rPr>
          <w:rFonts w:ascii="Arial" w:hAnsi="Arial" w:cs="Arial"/>
          <w:sz w:val="20"/>
          <w:szCs w:val="20"/>
        </w:rPr>
        <w:t>POA</w:t>
      </w:r>
      <w:r w:rsidRPr="007B5465">
        <w:rPr>
          <w:rFonts w:ascii="Arial" w:hAnsi="Arial" w:cs="Arial"/>
          <w:sz w:val="20"/>
          <w:szCs w:val="20"/>
        </w:rPr>
        <w:t xml:space="preserve"> should include a statement which shows that you have given thought as to how your incapacity is to be determined.</w:t>
      </w:r>
    </w:p>
    <w:p w:rsidR="00B111E4" w:rsidRPr="00680BC1" w:rsidRDefault="00B111E4" w:rsidP="00B111E4">
      <w:pPr>
        <w:tabs>
          <w:tab w:val="left" w:pos="0"/>
        </w:tabs>
        <w:ind w:left="720" w:hanging="720"/>
        <w:rPr>
          <w:rFonts w:ascii="Arial" w:hAnsi="Arial" w:cs="Arial"/>
          <w:sz w:val="20"/>
          <w:szCs w:val="20"/>
        </w:rPr>
      </w:pPr>
    </w:p>
    <w:p w:rsidR="00B111E4" w:rsidRPr="00680BC1" w:rsidRDefault="00B111E4" w:rsidP="00B111E4">
      <w:pPr>
        <w:numPr>
          <w:ilvl w:val="0"/>
          <w:numId w:val="7"/>
        </w:numPr>
        <w:tabs>
          <w:tab w:val="clear" w:pos="720"/>
          <w:tab w:val="left" w:pos="0"/>
        </w:tabs>
        <w:overflowPunct w:val="0"/>
        <w:autoSpaceDE w:val="0"/>
        <w:autoSpaceDN w:val="0"/>
        <w:adjustRightInd w:val="0"/>
        <w:spacing w:after="0" w:line="240" w:lineRule="auto"/>
        <w:ind w:hanging="720"/>
        <w:jc w:val="both"/>
        <w:textAlignment w:val="baseline"/>
        <w:rPr>
          <w:rFonts w:ascii="Arial" w:hAnsi="Arial" w:cs="Arial"/>
          <w:sz w:val="20"/>
          <w:szCs w:val="20"/>
        </w:rPr>
      </w:pPr>
      <w:r w:rsidRPr="00680BC1">
        <w:rPr>
          <w:rFonts w:ascii="Arial" w:hAnsi="Arial" w:cs="Arial"/>
          <w:sz w:val="20"/>
          <w:szCs w:val="20"/>
        </w:rPr>
        <w:lastRenderedPageBreak/>
        <w:t>It would be worthwhile discussing with your Attorney how your incapacity is to be determined so that they have the same understanding as you on this matter.</w:t>
      </w:r>
    </w:p>
    <w:p w:rsidR="007B5465" w:rsidRPr="00680BC1" w:rsidRDefault="007B5465" w:rsidP="00B111E4">
      <w:pPr>
        <w:tabs>
          <w:tab w:val="left" w:pos="0"/>
        </w:tabs>
        <w:rPr>
          <w:rFonts w:ascii="Arial" w:hAnsi="Arial" w:cs="Arial"/>
          <w:sz w:val="20"/>
          <w:szCs w:val="20"/>
        </w:rPr>
      </w:pPr>
    </w:p>
    <w:p w:rsidR="00B111E4" w:rsidRPr="007B5465" w:rsidRDefault="00B111E4" w:rsidP="007B5465">
      <w:pPr>
        <w:tabs>
          <w:tab w:val="left" w:pos="0"/>
        </w:tabs>
        <w:rPr>
          <w:rFonts w:ascii="Arial" w:hAnsi="Arial" w:cs="Arial"/>
          <w:b/>
          <w:sz w:val="20"/>
          <w:szCs w:val="20"/>
        </w:rPr>
      </w:pPr>
      <w:r w:rsidRPr="00680BC1">
        <w:rPr>
          <w:rFonts w:ascii="Arial" w:hAnsi="Arial" w:cs="Arial"/>
          <w:b/>
          <w:sz w:val="20"/>
          <w:szCs w:val="20"/>
        </w:rPr>
        <w:t>WHO c</w:t>
      </w:r>
      <w:r w:rsidR="007B5465">
        <w:rPr>
          <w:rFonts w:ascii="Arial" w:hAnsi="Arial" w:cs="Arial"/>
          <w:b/>
          <w:sz w:val="20"/>
          <w:szCs w:val="20"/>
        </w:rPr>
        <w:t>an be appointed as my Attorney?</w:t>
      </w:r>
    </w:p>
    <w:p w:rsidR="007B5465" w:rsidRDefault="00B111E4" w:rsidP="007B5465">
      <w:pPr>
        <w:numPr>
          <w:ilvl w:val="0"/>
          <w:numId w:val="5"/>
        </w:numPr>
        <w:tabs>
          <w:tab w:val="clear" w:pos="720"/>
        </w:tabs>
        <w:overflowPunct w:val="0"/>
        <w:autoSpaceDE w:val="0"/>
        <w:autoSpaceDN w:val="0"/>
        <w:adjustRightInd w:val="0"/>
        <w:spacing w:after="0" w:line="240" w:lineRule="auto"/>
        <w:ind w:hanging="720"/>
        <w:jc w:val="both"/>
        <w:textAlignment w:val="baseline"/>
        <w:rPr>
          <w:rFonts w:ascii="Arial" w:hAnsi="Arial" w:cs="Arial"/>
          <w:sz w:val="20"/>
          <w:szCs w:val="20"/>
        </w:rPr>
      </w:pPr>
      <w:r w:rsidRPr="00680BC1">
        <w:rPr>
          <w:rFonts w:ascii="Arial" w:hAnsi="Arial" w:cs="Arial"/>
          <w:sz w:val="20"/>
          <w:szCs w:val="20"/>
        </w:rPr>
        <w:t xml:space="preserve">You can appoint anyone to be your Attorney.  They can be your spouse, partner, a family member or friend, or a professional such as a Solicitor or an Accountant. </w:t>
      </w:r>
    </w:p>
    <w:p w:rsidR="007B5465" w:rsidRDefault="007B5465" w:rsidP="007B5465">
      <w:pPr>
        <w:overflowPunct w:val="0"/>
        <w:autoSpaceDE w:val="0"/>
        <w:autoSpaceDN w:val="0"/>
        <w:adjustRightInd w:val="0"/>
        <w:spacing w:after="0" w:line="240" w:lineRule="auto"/>
        <w:ind w:left="720"/>
        <w:jc w:val="both"/>
        <w:textAlignment w:val="baseline"/>
        <w:rPr>
          <w:rFonts w:ascii="Arial" w:hAnsi="Arial" w:cs="Arial"/>
          <w:sz w:val="20"/>
          <w:szCs w:val="20"/>
        </w:rPr>
      </w:pPr>
    </w:p>
    <w:p w:rsidR="00B111E4" w:rsidRPr="007B5465" w:rsidRDefault="00B111E4" w:rsidP="007B5465">
      <w:pPr>
        <w:numPr>
          <w:ilvl w:val="0"/>
          <w:numId w:val="5"/>
        </w:numPr>
        <w:tabs>
          <w:tab w:val="clear" w:pos="720"/>
        </w:tabs>
        <w:overflowPunct w:val="0"/>
        <w:autoSpaceDE w:val="0"/>
        <w:autoSpaceDN w:val="0"/>
        <w:adjustRightInd w:val="0"/>
        <w:spacing w:after="0" w:line="240" w:lineRule="auto"/>
        <w:ind w:hanging="720"/>
        <w:jc w:val="both"/>
        <w:textAlignment w:val="baseline"/>
        <w:rPr>
          <w:rFonts w:ascii="Arial" w:hAnsi="Arial" w:cs="Arial"/>
          <w:sz w:val="20"/>
          <w:szCs w:val="20"/>
        </w:rPr>
      </w:pPr>
      <w:r w:rsidRPr="007B5465">
        <w:rPr>
          <w:rFonts w:ascii="Arial" w:hAnsi="Arial" w:cs="Arial"/>
          <w:sz w:val="20"/>
          <w:szCs w:val="20"/>
        </w:rPr>
        <w:t xml:space="preserve">Your Attorney must be 16 years or over.  There is no requirement that they are resident in the UK although this may be easier from a practical point of view.  </w:t>
      </w:r>
    </w:p>
    <w:p w:rsidR="007B5465" w:rsidRDefault="007B5465" w:rsidP="007B5465">
      <w:pPr>
        <w:overflowPunct w:val="0"/>
        <w:autoSpaceDE w:val="0"/>
        <w:autoSpaceDN w:val="0"/>
        <w:adjustRightInd w:val="0"/>
        <w:spacing w:after="0" w:line="240" w:lineRule="auto"/>
        <w:ind w:left="720"/>
        <w:jc w:val="both"/>
        <w:textAlignment w:val="baseline"/>
        <w:rPr>
          <w:rFonts w:ascii="Arial" w:hAnsi="Arial" w:cs="Arial"/>
          <w:sz w:val="20"/>
          <w:szCs w:val="20"/>
        </w:rPr>
      </w:pPr>
    </w:p>
    <w:p w:rsidR="007B5465" w:rsidRDefault="007B5465" w:rsidP="007B5465">
      <w:pPr>
        <w:numPr>
          <w:ilvl w:val="0"/>
          <w:numId w:val="5"/>
        </w:numPr>
        <w:tabs>
          <w:tab w:val="clear" w:pos="720"/>
        </w:tabs>
        <w:overflowPunct w:val="0"/>
        <w:autoSpaceDE w:val="0"/>
        <w:autoSpaceDN w:val="0"/>
        <w:adjustRightInd w:val="0"/>
        <w:spacing w:after="0" w:line="240" w:lineRule="auto"/>
        <w:ind w:hanging="720"/>
        <w:jc w:val="both"/>
        <w:textAlignment w:val="baseline"/>
        <w:rPr>
          <w:rFonts w:ascii="Arial" w:hAnsi="Arial" w:cs="Arial"/>
          <w:sz w:val="20"/>
          <w:szCs w:val="20"/>
        </w:rPr>
      </w:pPr>
      <w:r>
        <w:rPr>
          <w:rFonts w:ascii="Arial" w:hAnsi="Arial" w:cs="Arial"/>
          <w:sz w:val="20"/>
          <w:szCs w:val="20"/>
        </w:rPr>
        <w:t>A</w:t>
      </w:r>
      <w:r w:rsidR="00B111E4" w:rsidRPr="00680BC1">
        <w:rPr>
          <w:rFonts w:ascii="Arial" w:hAnsi="Arial" w:cs="Arial"/>
          <w:sz w:val="20"/>
          <w:szCs w:val="20"/>
        </w:rPr>
        <w:t xml:space="preserve"> firm (e.g. of solicitors) or a company can act as your Continuing Attorney but </w:t>
      </w:r>
      <w:r>
        <w:rPr>
          <w:rFonts w:ascii="Arial" w:hAnsi="Arial" w:cs="Arial"/>
          <w:sz w:val="20"/>
          <w:szCs w:val="20"/>
        </w:rPr>
        <w:t xml:space="preserve">in Scotland </w:t>
      </w:r>
      <w:r w:rsidR="00B111E4" w:rsidRPr="00680BC1">
        <w:rPr>
          <w:rFonts w:ascii="Arial" w:hAnsi="Arial" w:cs="Arial"/>
          <w:sz w:val="20"/>
          <w:szCs w:val="20"/>
        </w:rPr>
        <w:t>your Welfare Attorney must be an individual.</w:t>
      </w:r>
    </w:p>
    <w:p w:rsidR="007B5465" w:rsidRDefault="007B5465" w:rsidP="007B5465">
      <w:pPr>
        <w:overflowPunct w:val="0"/>
        <w:autoSpaceDE w:val="0"/>
        <w:autoSpaceDN w:val="0"/>
        <w:adjustRightInd w:val="0"/>
        <w:spacing w:after="0" w:line="240" w:lineRule="auto"/>
        <w:ind w:left="720"/>
        <w:jc w:val="both"/>
        <w:textAlignment w:val="baseline"/>
        <w:rPr>
          <w:rFonts w:ascii="Arial" w:hAnsi="Arial" w:cs="Arial"/>
          <w:sz w:val="20"/>
          <w:szCs w:val="20"/>
        </w:rPr>
      </w:pPr>
    </w:p>
    <w:p w:rsidR="007B5465" w:rsidRDefault="00B111E4" w:rsidP="007B5465">
      <w:pPr>
        <w:numPr>
          <w:ilvl w:val="0"/>
          <w:numId w:val="5"/>
        </w:numPr>
        <w:tabs>
          <w:tab w:val="clear" w:pos="720"/>
        </w:tabs>
        <w:overflowPunct w:val="0"/>
        <w:autoSpaceDE w:val="0"/>
        <w:autoSpaceDN w:val="0"/>
        <w:adjustRightInd w:val="0"/>
        <w:spacing w:after="0" w:line="240" w:lineRule="auto"/>
        <w:ind w:hanging="720"/>
        <w:jc w:val="both"/>
        <w:textAlignment w:val="baseline"/>
        <w:rPr>
          <w:rFonts w:ascii="Arial" w:hAnsi="Arial" w:cs="Arial"/>
          <w:sz w:val="20"/>
          <w:szCs w:val="20"/>
        </w:rPr>
      </w:pPr>
      <w:r w:rsidRPr="007B5465">
        <w:rPr>
          <w:rFonts w:ascii="Arial" w:hAnsi="Arial" w:cs="Arial"/>
          <w:sz w:val="20"/>
          <w:szCs w:val="20"/>
        </w:rPr>
        <w:t>You can appoint more than one Attorney.  Two or more Attorneys can act on your behalf, either making decisions jointly or acting separately.</w:t>
      </w:r>
    </w:p>
    <w:p w:rsidR="007B5465" w:rsidRDefault="007B5465" w:rsidP="007B5465">
      <w:pPr>
        <w:overflowPunct w:val="0"/>
        <w:autoSpaceDE w:val="0"/>
        <w:autoSpaceDN w:val="0"/>
        <w:adjustRightInd w:val="0"/>
        <w:spacing w:after="0" w:line="240" w:lineRule="auto"/>
        <w:ind w:left="720"/>
        <w:jc w:val="both"/>
        <w:textAlignment w:val="baseline"/>
        <w:rPr>
          <w:rFonts w:ascii="Arial" w:hAnsi="Arial" w:cs="Arial"/>
          <w:sz w:val="20"/>
          <w:szCs w:val="20"/>
        </w:rPr>
      </w:pPr>
    </w:p>
    <w:p w:rsidR="00B111E4" w:rsidRPr="007B5465" w:rsidRDefault="007B5465" w:rsidP="007B5465">
      <w:pPr>
        <w:numPr>
          <w:ilvl w:val="0"/>
          <w:numId w:val="5"/>
        </w:numPr>
        <w:tabs>
          <w:tab w:val="clear" w:pos="720"/>
        </w:tabs>
        <w:overflowPunct w:val="0"/>
        <w:autoSpaceDE w:val="0"/>
        <w:autoSpaceDN w:val="0"/>
        <w:adjustRightInd w:val="0"/>
        <w:spacing w:after="0" w:line="240" w:lineRule="auto"/>
        <w:ind w:hanging="720"/>
        <w:jc w:val="both"/>
        <w:textAlignment w:val="baseline"/>
        <w:rPr>
          <w:rFonts w:ascii="Arial" w:hAnsi="Arial" w:cs="Arial"/>
          <w:sz w:val="20"/>
          <w:szCs w:val="20"/>
        </w:rPr>
      </w:pPr>
      <w:r>
        <w:rPr>
          <w:rFonts w:ascii="Arial" w:hAnsi="Arial" w:cs="Arial"/>
          <w:sz w:val="20"/>
          <w:szCs w:val="20"/>
        </w:rPr>
        <w:t>Y</w:t>
      </w:r>
      <w:r w:rsidR="00B111E4" w:rsidRPr="007B5465">
        <w:rPr>
          <w:rFonts w:ascii="Arial" w:hAnsi="Arial" w:cs="Arial"/>
          <w:sz w:val="20"/>
          <w:szCs w:val="20"/>
        </w:rPr>
        <w:t xml:space="preserve">ou can appoint a substitute Attorney or Attorneys in the event that the principal person appointed is unable to act themselves.  </w:t>
      </w:r>
    </w:p>
    <w:p w:rsidR="00B111E4" w:rsidRPr="00680BC1" w:rsidRDefault="00B111E4" w:rsidP="00B111E4">
      <w:pPr>
        <w:rPr>
          <w:rFonts w:ascii="Arial" w:hAnsi="Arial" w:cs="Arial"/>
          <w:sz w:val="20"/>
          <w:szCs w:val="20"/>
        </w:rPr>
      </w:pPr>
    </w:p>
    <w:p w:rsidR="00B111E4" w:rsidRPr="00680BC1" w:rsidRDefault="00B111E4" w:rsidP="00B111E4">
      <w:pPr>
        <w:rPr>
          <w:rFonts w:ascii="Arial" w:hAnsi="Arial" w:cs="Arial"/>
          <w:b/>
          <w:sz w:val="20"/>
          <w:szCs w:val="20"/>
        </w:rPr>
      </w:pPr>
      <w:r w:rsidRPr="00680BC1">
        <w:rPr>
          <w:rFonts w:ascii="Arial" w:hAnsi="Arial" w:cs="Arial"/>
          <w:b/>
          <w:sz w:val="20"/>
          <w:szCs w:val="20"/>
        </w:rPr>
        <w:t>WHAT happens in practice?</w:t>
      </w:r>
    </w:p>
    <w:p w:rsidR="00B111E4" w:rsidRPr="00680BC1" w:rsidRDefault="00B111E4" w:rsidP="00B111E4">
      <w:pPr>
        <w:numPr>
          <w:ilvl w:val="0"/>
          <w:numId w:val="6"/>
        </w:numPr>
        <w:tabs>
          <w:tab w:val="clear" w:pos="720"/>
        </w:tabs>
        <w:overflowPunct w:val="0"/>
        <w:autoSpaceDE w:val="0"/>
        <w:autoSpaceDN w:val="0"/>
        <w:adjustRightInd w:val="0"/>
        <w:spacing w:after="0" w:line="240" w:lineRule="auto"/>
        <w:ind w:hanging="720"/>
        <w:jc w:val="both"/>
        <w:textAlignment w:val="baseline"/>
        <w:rPr>
          <w:rFonts w:ascii="Arial" w:hAnsi="Arial" w:cs="Arial"/>
          <w:sz w:val="20"/>
          <w:szCs w:val="20"/>
        </w:rPr>
      </w:pPr>
      <w:r w:rsidRPr="00680BC1">
        <w:rPr>
          <w:rFonts w:ascii="Arial" w:hAnsi="Arial" w:cs="Arial"/>
          <w:sz w:val="20"/>
          <w:szCs w:val="20"/>
        </w:rPr>
        <w:t xml:space="preserve">A draft Power of Attorney document is prepared for your approval by your Solicitor.  Once you are satisfied that the deed best reflects your wishes, a formal document is drawn up for your signature.  </w:t>
      </w:r>
    </w:p>
    <w:p w:rsidR="007B5465" w:rsidRDefault="007B5465" w:rsidP="007B5465">
      <w:pPr>
        <w:overflowPunct w:val="0"/>
        <w:autoSpaceDE w:val="0"/>
        <w:autoSpaceDN w:val="0"/>
        <w:adjustRightInd w:val="0"/>
        <w:spacing w:after="0" w:line="240" w:lineRule="auto"/>
        <w:ind w:left="720"/>
        <w:jc w:val="both"/>
        <w:textAlignment w:val="baseline"/>
        <w:rPr>
          <w:rFonts w:ascii="Arial" w:hAnsi="Arial" w:cs="Arial"/>
          <w:sz w:val="20"/>
          <w:szCs w:val="20"/>
        </w:rPr>
      </w:pPr>
    </w:p>
    <w:p w:rsidR="00B111E4" w:rsidRPr="00680BC1" w:rsidRDefault="00B111E4" w:rsidP="00B111E4">
      <w:pPr>
        <w:numPr>
          <w:ilvl w:val="0"/>
          <w:numId w:val="6"/>
        </w:numPr>
        <w:tabs>
          <w:tab w:val="clear" w:pos="720"/>
        </w:tabs>
        <w:overflowPunct w:val="0"/>
        <w:autoSpaceDE w:val="0"/>
        <w:autoSpaceDN w:val="0"/>
        <w:adjustRightInd w:val="0"/>
        <w:spacing w:after="0" w:line="240" w:lineRule="auto"/>
        <w:ind w:hanging="720"/>
        <w:jc w:val="both"/>
        <w:textAlignment w:val="baseline"/>
        <w:rPr>
          <w:rFonts w:ascii="Arial" w:hAnsi="Arial" w:cs="Arial"/>
          <w:sz w:val="20"/>
          <w:szCs w:val="20"/>
        </w:rPr>
      </w:pPr>
      <w:r w:rsidRPr="00680BC1">
        <w:rPr>
          <w:rFonts w:ascii="Arial" w:hAnsi="Arial" w:cs="Arial"/>
          <w:sz w:val="20"/>
          <w:szCs w:val="20"/>
        </w:rPr>
        <w:t>When you sign the Power of Attorney, there is a requirement that a Certificate is signed by a Solicitor or Medical Practitioner which confirms that you understand the nature and extent of the powers being granted and that there is no reason to believe that such powers should not be granted.  This Certificate is attached to the Power of Attorney.</w:t>
      </w:r>
    </w:p>
    <w:p w:rsidR="007B5465" w:rsidRDefault="007B5465" w:rsidP="007B5465">
      <w:pPr>
        <w:overflowPunct w:val="0"/>
        <w:autoSpaceDE w:val="0"/>
        <w:autoSpaceDN w:val="0"/>
        <w:adjustRightInd w:val="0"/>
        <w:spacing w:after="0" w:line="240" w:lineRule="auto"/>
        <w:ind w:left="720"/>
        <w:jc w:val="both"/>
        <w:textAlignment w:val="baseline"/>
        <w:rPr>
          <w:rFonts w:ascii="Arial" w:hAnsi="Arial" w:cs="Arial"/>
          <w:sz w:val="20"/>
          <w:szCs w:val="20"/>
        </w:rPr>
      </w:pPr>
    </w:p>
    <w:p w:rsidR="00B111E4" w:rsidRPr="00680BC1" w:rsidRDefault="00B111E4" w:rsidP="00B111E4">
      <w:pPr>
        <w:numPr>
          <w:ilvl w:val="0"/>
          <w:numId w:val="6"/>
        </w:numPr>
        <w:tabs>
          <w:tab w:val="clear" w:pos="720"/>
        </w:tabs>
        <w:overflowPunct w:val="0"/>
        <w:autoSpaceDE w:val="0"/>
        <w:autoSpaceDN w:val="0"/>
        <w:adjustRightInd w:val="0"/>
        <w:spacing w:after="0" w:line="240" w:lineRule="auto"/>
        <w:ind w:hanging="720"/>
        <w:jc w:val="both"/>
        <w:textAlignment w:val="baseline"/>
        <w:rPr>
          <w:rFonts w:ascii="Arial" w:hAnsi="Arial" w:cs="Arial"/>
          <w:sz w:val="20"/>
          <w:szCs w:val="20"/>
        </w:rPr>
      </w:pPr>
      <w:r w:rsidRPr="00680BC1">
        <w:rPr>
          <w:rFonts w:ascii="Arial" w:hAnsi="Arial" w:cs="Arial"/>
          <w:sz w:val="20"/>
          <w:szCs w:val="20"/>
        </w:rPr>
        <w:t xml:space="preserve">The </w:t>
      </w:r>
      <w:r w:rsidR="008D59F6">
        <w:rPr>
          <w:rFonts w:ascii="Arial" w:hAnsi="Arial" w:cs="Arial"/>
          <w:sz w:val="20"/>
          <w:szCs w:val="20"/>
        </w:rPr>
        <w:t>POA</w:t>
      </w:r>
      <w:r w:rsidRPr="00680BC1">
        <w:rPr>
          <w:rFonts w:ascii="Arial" w:hAnsi="Arial" w:cs="Arial"/>
          <w:sz w:val="20"/>
          <w:szCs w:val="20"/>
        </w:rPr>
        <w:t xml:space="preserve"> must be registered with the Office of the Public Guardian before it can be used by your Attorney. Also at this point, your Attorney needs to sign the Registration Form saying that he or she is happy to act for you.  </w:t>
      </w:r>
    </w:p>
    <w:p w:rsidR="007B5465" w:rsidRDefault="007B5465" w:rsidP="007B5465">
      <w:pPr>
        <w:overflowPunct w:val="0"/>
        <w:autoSpaceDE w:val="0"/>
        <w:autoSpaceDN w:val="0"/>
        <w:adjustRightInd w:val="0"/>
        <w:spacing w:after="0" w:line="240" w:lineRule="auto"/>
        <w:ind w:left="720"/>
        <w:jc w:val="both"/>
        <w:textAlignment w:val="baseline"/>
        <w:rPr>
          <w:rFonts w:ascii="Arial" w:hAnsi="Arial" w:cs="Arial"/>
          <w:sz w:val="20"/>
          <w:szCs w:val="20"/>
        </w:rPr>
      </w:pPr>
    </w:p>
    <w:p w:rsidR="00B111E4" w:rsidRPr="00680BC1" w:rsidRDefault="00B111E4" w:rsidP="00B111E4">
      <w:pPr>
        <w:numPr>
          <w:ilvl w:val="0"/>
          <w:numId w:val="6"/>
        </w:numPr>
        <w:tabs>
          <w:tab w:val="clear" w:pos="720"/>
        </w:tabs>
        <w:overflowPunct w:val="0"/>
        <w:autoSpaceDE w:val="0"/>
        <w:autoSpaceDN w:val="0"/>
        <w:adjustRightInd w:val="0"/>
        <w:spacing w:after="0" w:line="240" w:lineRule="auto"/>
        <w:ind w:hanging="720"/>
        <w:jc w:val="both"/>
        <w:textAlignment w:val="baseline"/>
        <w:rPr>
          <w:rFonts w:ascii="Arial" w:hAnsi="Arial" w:cs="Arial"/>
          <w:sz w:val="20"/>
          <w:szCs w:val="20"/>
        </w:rPr>
      </w:pPr>
      <w:r w:rsidRPr="00680BC1">
        <w:rPr>
          <w:rFonts w:ascii="Arial" w:hAnsi="Arial" w:cs="Arial"/>
          <w:sz w:val="20"/>
          <w:szCs w:val="20"/>
        </w:rPr>
        <w:t xml:space="preserve">Once the </w:t>
      </w:r>
      <w:r w:rsidR="008D59F6">
        <w:rPr>
          <w:rFonts w:ascii="Arial" w:hAnsi="Arial" w:cs="Arial"/>
          <w:sz w:val="20"/>
          <w:szCs w:val="20"/>
        </w:rPr>
        <w:t>POA</w:t>
      </w:r>
      <w:r w:rsidRPr="00680BC1">
        <w:rPr>
          <w:rFonts w:ascii="Arial" w:hAnsi="Arial" w:cs="Arial"/>
          <w:sz w:val="20"/>
          <w:szCs w:val="20"/>
        </w:rPr>
        <w:t xml:space="preserve"> is registered, the Office of the Public Guardian will return the original document to your Solicitor, and will send a copy of the Power of Attorney to you.</w:t>
      </w:r>
    </w:p>
    <w:p w:rsidR="007B5465" w:rsidRDefault="007B5465" w:rsidP="007B5465">
      <w:pPr>
        <w:overflowPunct w:val="0"/>
        <w:autoSpaceDE w:val="0"/>
        <w:autoSpaceDN w:val="0"/>
        <w:adjustRightInd w:val="0"/>
        <w:spacing w:after="0" w:line="240" w:lineRule="auto"/>
        <w:ind w:left="720"/>
        <w:jc w:val="both"/>
        <w:textAlignment w:val="baseline"/>
        <w:rPr>
          <w:rFonts w:ascii="Arial" w:hAnsi="Arial" w:cs="Arial"/>
          <w:sz w:val="20"/>
          <w:szCs w:val="20"/>
        </w:rPr>
      </w:pPr>
    </w:p>
    <w:p w:rsidR="00B111E4" w:rsidRPr="00680BC1" w:rsidRDefault="00B111E4" w:rsidP="00B111E4">
      <w:pPr>
        <w:numPr>
          <w:ilvl w:val="0"/>
          <w:numId w:val="6"/>
        </w:numPr>
        <w:tabs>
          <w:tab w:val="clear" w:pos="720"/>
        </w:tabs>
        <w:overflowPunct w:val="0"/>
        <w:autoSpaceDE w:val="0"/>
        <w:autoSpaceDN w:val="0"/>
        <w:adjustRightInd w:val="0"/>
        <w:spacing w:after="0" w:line="240" w:lineRule="auto"/>
        <w:ind w:hanging="720"/>
        <w:jc w:val="both"/>
        <w:textAlignment w:val="baseline"/>
        <w:rPr>
          <w:rFonts w:ascii="Arial" w:hAnsi="Arial" w:cs="Arial"/>
          <w:sz w:val="20"/>
          <w:szCs w:val="20"/>
        </w:rPr>
      </w:pPr>
      <w:r w:rsidRPr="00680BC1">
        <w:rPr>
          <w:rFonts w:ascii="Arial" w:hAnsi="Arial" w:cs="Arial"/>
          <w:sz w:val="20"/>
          <w:szCs w:val="20"/>
        </w:rPr>
        <w:t>The Office of the Public Guardian charges a registration fee. Currently this is levied at £74 per document and would be subject to future change</w:t>
      </w:r>
    </w:p>
    <w:p w:rsidR="00E50E29" w:rsidRDefault="00E50E29" w:rsidP="00B111E4">
      <w:pPr>
        <w:rPr>
          <w:rFonts w:ascii="Arial" w:hAnsi="Arial" w:cs="Arial"/>
          <w:b/>
          <w:sz w:val="20"/>
          <w:szCs w:val="20"/>
        </w:rPr>
      </w:pPr>
    </w:p>
    <w:p w:rsidR="00B111E4" w:rsidRPr="00680BC1" w:rsidRDefault="00B111E4" w:rsidP="00B111E4">
      <w:pPr>
        <w:rPr>
          <w:rFonts w:ascii="Arial" w:hAnsi="Arial" w:cs="Arial"/>
          <w:b/>
          <w:sz w:val="20"/>
          <w:szCs w:val="20"/>
        </w:rPr>
      </w:pPr>
      <w:r w:rsidRPr="00680BC1">
        <w:rPr>
          <w:rFonts w:ascii="Arial" w:hAnsi="Arial" w:cs="Arial"/>
          <w:b/>
          <w:sz w:val="20"/>
          <w:szCs w:val="20"/>
        </w:rPr>
        <w:t>WHAT happens if I wish to cancel my Power of Attorney?</w:t>
      </w:r>
    </w:p>
    <w:p w:rsidR="00B111E4" w:rsidRPr="00680BC1" w:rsidRDefault="00B111E4" w:rsidP="00B111E4">
      <w:pPr>
        <w:numPr>
          <w:ilvl w:val="0"/>
          <w:numId w:val="8"/>
        </w:numPr>
        <w:tabs>
          <w:tab w:val="clear" w:pos="720"/>
        </w:tabs>
        <w:overflowPunct w:val="0"/>
        <w:autoSpaceDE w:val="0"/>
        <w:autoSpaceDN w:val="0"/>
        <w:adjustRightInd w:val="0"/>
        <w:spacing w:after="0" w:line="240" w:lineRule="auto"/>
        <w:ind w:hanging="720"/>
        <w:jc w:val="both"/>
        <w:textAlignment w:val="baseline"/>
        <w:rPr>
          <w:rFonts w:ascii="Arial" w:hAnsi="Arial" w:cs="Arial"/>
          <w:sz w:val="20"/>
          <w:szCs w:val="20"/>
        </w:rPr>
      </w:pPr>
      <w:r w:rsidRPr="00680BC1">
        <w:rPr>
          <w:rFonts w:ascii="Arial" w:hAnsi="Arial" w:cs="Arial"/>
          <w:sz w:val="20"/>
          <w:szCs w:val="20"/>
        </w:rPr>
        <w:t xml:space="preserve">You can cancel your </w:t>
      </w:r>
      <w:r w:rsidR="008D59F6">
        <w:rPr>
          <w:rFonts w:ascii="Arial" w:hAnsi="Arial" w:cs="Arial"/>
          <w:sz w:val="20"/>
          <w:szCs w:val="20"/>
        </w:rPr>
        <w:t>POA</w:t>
      </w:r>
      <w:r w:rsidRPr="00680BC1">
        <w:rPr>
          <w:rFonts w:ascii="Arial" w:hAnsi="Arial" w:cs="Arial"/>
          <w:sz w:val="20"/>
          <w:szCs w:val="20"/>
        </w:rPr>
        <w:t xml:space="preserve"> at any time, while you still have capacity to do so, even after it has been registered with the Office of the Public Guardian.</w:t>
      </w:r>
    </w:p>
    <w:p w:rsidR="007B5465" w:rsidRDefault="007B5465" w:rsidP="007B5465">
      <w:pPr>
        <w:overflowPunct w:val="0"/>
        <w:autoSpaceDE w:val="0"/>
        <w:autoSpaceDN w:val="0"/>
        <w:adjustRightInd w:val="0"/>
        <w:spacing w:after="0" w:line="240" w:lineRule="auto"/>
        <w:ind w:left="720"/>
        <w:jc w:val="both"/>
        <w:textAlignment w:val="baseline"/>
        <w:rPr>
          <w:rFonts w:ascii="Arial" w:hAnsi="Arial" w:cs="Arial"/>
          <w:sz w:val="20"/>
          <w:szCs w:val="20"/>
        </w:rPr>
      </w:pPr>
    </w:p>
    <w:p w:rsidR="007B5465" w:rsidRDefault="00B111E4" w:rsidP="007B5465">
      <w:pPr>
        <w:numPr>
          <w:ilvl w:val="0"/>
          <w:numId w:val="8"/>
        </w:numPr>
        <w:tabs>
          <w:tab w:val="clear" w:pos="720"/>
        </w:tabs>
        <w:overflowPunct w:val="0"/>
        <w:autoSpaceDE w:val="0"/>
        <w:autoSpaceDN w:val="0"/>
        <w:adjustRightInd w:val="0"/>
        <w:spacing w:after="0" w:line="240" w:lineRule="auto"/>
        <w:ind w:hanging="720"/>
        <w:jc w:val="both"/>
        <w:textAlignment w:val="baseline"/>
        <w:rPr>
          <w:rFonts w:ascii="Arial" w:hAnsi="Arial" w:cs="Arial"/>
          <w:sz w:val="20"/>
          <w:szCs w:val="20"/>
        </w:rPr>
      </w:pPr>
      <w:r w:rsidRPr="00680BC1">
        <w:rPr>
          <w:rFonts w:ascii="Arial" w:hAnsi="Arial" w:cs="Arial"/>
          <w:sz w:val="20"/>
          <w:szCs w:val="20"/>
        </w:rPr>
        <w:t xml:space="preserve">In order to revoke the </w:t>
      </w:r>
      <w:r w:rsidR="008D59F6">
        <w:rPr>
          <w:rFonts w:ascii="Arial" w:hAnsi="Arial" w:cs="Arial"/>
          <w:sz w:val="20"/>
          <w:szCs w:val="20"/>
        </w:rPr>
        <w:t>POA</w:t>
      </w:r>
      <w:r w:rsidRPr="00680BC1">
        <w:rPr>
          <w:rFonts w:ascii="Arial" w:hAnsi="Arial" w:cs="Arial"/>
          <w:sz w:val="20"/>
          <w:szCs w:val="20"/>
        </w:rPr>
        <w:t>, you need to submit a written revocation notice to the Office of the Public Guardian.  The revocation notice should be certified by a Soli</w:t>
      </w:r>
      <w:r w:rsidR="007B5465">
        <w:rPr>
          <w:rFonts w:ascii="Arial" w:hAnsi="Arial" w:cs="Arial"/>
          <w:sz w:val="20"/>
          <w:szCs w:val="20"/>
        </w:rPr>
        <w:t xml:space="preserve">citor or Medical Practitioner. </w:t>
      </w:r>
    </w:p>
    <w:p w:rsidR="007B5465" w:rsidRDefault="007B5465" w:rsidP="007B5465">
      <w:pPr>
        <w:overflowPunct w:val="0"/>
        <w:autoSpaceDE w:val="0"/>
        <w:autoSpaceDN w:val="0"/>
        <w:adjustRightInd w:val="0"/>
        <w:spacing w:after="0" w:line="240" w:lineRule="auto"/>
        <w:ind w:left="720"/>
        <w:jc w:val="both"/>
        <w:textAlignment w:val="baseline"/>
        <w:rPr>
          <w:rFonts w:ascii="Arial" w:hAnsi="Arial" w:cs="Arial"/>
          <w:sz w:val="20"/>
          <w:szCs w:val="20"/>
        </w:rPr>
      </w:pPr>
    </w:p>
    <w:p w:rsidR="00B111E4" w:rsidRDefault="00B111E4" w:rsidP="007B5465">
      <w:pPr>
        <w:numPr>
          <w:ilvl w:val="0"/>
          <w:numId w:val="8"/>
        </w:numPr>
        <w:tabs>
          <w:tab w:val="clear" w:pos="720"/>
        </w:tabs>
        <w:overflowPunct w:val="0"/>
        <w:autoSpaceDE w:val="0"/>
        <w:autoSpaceDN w:val="0"/>
        <w:adjustRightInd w:val="0"/>
        <w:spacing w:after="0" w:line="240" w:lineRule="auto"/>
        <w:ind w:hanging="720"/>
        <w:jc w:val="both"/>
        <w:textAlignment w:val="baseline"/>
        <w:rPr>
          <w:rFonts w:ascii="Arial" w:hAnsi="Arial" w:cs="Arial"/>
          <w:sz w:val="20"/>
          <w:szCs w:val="20"/>
        </w:rPr>
      </w:pPr>
      <w:r w:rsidRPr="007B5465">
        <w:rPr>
          <w:rFonts w:ascii="Arial" w:hAnsi="Arial" w:cs="Arial"/>
          <w:sz w:val="20"/>
          <w:szCs w:val="20"/>
        </w:rPr>
        <w:t xml:space="preserve">The Office of the Public Guardian will formally notify your Attorney although it would be sensible to let them know personally.  The revocation notice should also be exhibited to any banks or other institutions </w:t>
      </w:r>
      <w:proofErr w:type="gramStart"/>
      <w:r w:rsidRPr="007B5465">
        <w:rPr>
          <w:rFonts w:ascii="Arial" w:hAnsi="Arial" w:cs="Arial"/>
          <w:sz w:val="20"/>
          <w:szCs w:val="20"/>
        </w:rPr>
        <w:t>who</w:t>
      </w:r>
      <w:proofErr w:type="gramEnd"/>
      <w:r w:rsidRPr="007B5465">
        <w:rPr>
          <w:rFonts w:ascii="Arial" w:hAnsi="Arial" w:cs="Arial"/>
          <w:sz w:val="20"/>
          <w:szCs w:val="20"/>
        </w:rPr>
        <w:t xml:space="preserve"> have already been shown the </w:t>
      </w:r>
      <w:r w:rsidR="008D59F6">
        <w:rPr>
          <w:rFonts w:ascii="Arial" w:hAnsi="Arial" w:cs="Arial"/>
          <w:sz w:val="20"/>
          <w:szCs w:val="20"/>
        </w:rPr>
        <w:t>POA</w:t>
      </w:r>
      <w:r w:rsidRPr="007B5465">
        <w:rPr>
          <w:rFonts w:ascii="Arial" w:hAnsi="Arial" w:cs="Arial"/>
          <w:sz w:val="20"/>
          <w:szCs w:val="20"/>
        </w:rPr>
        <w:t>.</w:t>
      </w:r>
    </w:p>
    <w:p w:rsidR="00CC588A" w:rsidRDefault="00CC588A" w:rsidP="00CC588A">
      <w:pPr>
        <w:jc w:val="center"/>
        <w:rPr>
          <w:b/>
          <w:sz w:val="16"/>
        </w:rPr>
      </w:pPr>
    </w:p>
    <w:p w:rsidR="008A7F1B" w:rsidRDefault="008A7F1B" w:rsidP="00CC588A">
      <w:pPr>
        <w:jc w:val="center"/>
        <w:rPr>
          <w:b/>
          <w:sz w:val="18"/>
        </w:rPr>
      </w:pPr>
      <w:bookmarkStart w:id="0" w:name="_GoBack"/>
      <w:bookmarkEnd w:id="0"/>
      <w:r w:rsidRPr="00D91637">
        <w:rPr>
          <w:b/>
          <w:sz w:val="16"/>
        </w:rPr>
        <w:t>This briefing is written as a general guide only.  Readers should not apply or rely on any of the information contained therein without first seeking legal advice.</w:t>
      </w:r>
    </w:p>
    <w:sectPr w:rsidR="008A7F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AF6"/>
    <w:multiLevelType w:val="hybridMultilevel"/>
    <w:tmpl w:val="6B122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D732B4"/>
    <w:multiLevelType w:val="hybridMultilevel"/>
    <w:tmpl w:val="C4A45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0C23C6"/>
    <w:multiLevelType w:val="hybridMultilevel"/>
    <w:tmpl w:val="52A89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F52909"/>
    <w:multiLevelType w:val="hybridMultilevel"/>
    <w:tmpl w:val="D2D4C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FE7B4C"/>
    <w:multiLevelType w:val="hybridMultilevel"/>
    <w:tmpl w:val="BADC2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8B02BD"/>
    <w:multiLevelType w:val="hybridMultilevel"/>
    <w:tmpl w:val="B8A6603E"/>
    <w:lvl w:ilvl="0" w:tplc="16340EE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nsid w:val="5B174D5A"/>
    <w:multiLevelType w:val="hybridMultilevel"/>
    <w:tmpl w:val="94284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40B4D65"/>
    <w:multiLevelType w:val="hybridMultilevel"/>
    <w:tmpl w:val="B9CC6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FB428D1"/>
    <w:multiLevelType w:val="hybridMultilevel"/>
    <w:tmpl w:val="4036E072"/>
    <w:lvl w:ilvl="0" w:tplc="066A79C6">
      <w:numFmt w:val="bullet"/>
      <w:lvlText w:val="-"/>
      <w:lvlJc w:val="left"/>
      <w:pPr>
        <w:ind w:left="720" w:hanging="360"/>
      </w:pPr>
      <w:rPr>
        <w:rFonts w:ascii="Arial" w:eastAsiaTheme="minorHAnsi"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3C6A75"/>
    <w:multiLevelType w:val="hybridMultilevel"/>
    <w:tmpl w:val="95F8F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7"/>
  </w:num>
  <w:num w:numId="6">
    <w:abstractNumId w:val="1"/>
  </w:num>
  <w:num w:numId="7">
    <w:abstractNumId w:val="2"/>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1E4"/>
    <w:rsid w:val="000D6DAF"/>
    <w:rsid w:val="000E2C84"/>
    <w:rsid w:val="00127217"/>
    <w:rsid w:val="00235B81"/>
    <w:rsid w:val="003229C4"/>
    <w:rsid w:val="00680BC1"/>
    <w:rsid w:val="007B5465"/>
    <w:rsid w:val="008A7F1B"/>
    <w:rsid w:val="008D59F6"/>
    <w:rsid w:val="009945B3"/>
    <w:rsid w:val="00A73A65"/>
    <w:rsid w:val="00B111E4"/>
    <w:rsid w:val="00C4633F"/>
    <w:rsid w:val="00CC588A"/>
    <w:rsid w:val="00DE0C7F"/>
    <w:rsid w:val="00E50E29"/>
    <w:rsid w:val="00FA3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4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Shepherd and Wedderburn</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Bolton, Barbara</dc:creator>
  <cp:lastModifiedBy>Bolton, Barbara</cp:lastModifiedBy>
  <cp:revision>2</cp:revision>
  <dcterms:created xsi:type="dcterms:W3CDTF">2016-10-06T19:24:00Z</dcterms:created>
  <dcterms:modified xsi:type="dcterms:W3CDTF">2016-10-06T19:24:00Z</dcterms:modified>
</cp:coreProperties>
</file>